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00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6410"/>
        <w:gridCol w:w="16"/>
        <w:gridCol w:w="3574"/>
      </w:tblGrid>
      <w:tr>
        <w:trPr>
          <w:trHeight w:val="3779" w:hRule="atLeast"/>
        </w:trPr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4025265" cy="2263775"/>
                  <wp:effectExtent l="0" t="0" r="0" b="0"/>
                  <wp:docPr id="1" name="Рисунок 2" descr="https://ksors.kz/wp-content/uploads/2018/02/maxresdefault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s://ksors.kz/wp-content/uploads/2018/02/maxresdefault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265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92" w:right="125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92" w:right="125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92" w:right="125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92" w:right="125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ИНФОРМАЦИОННОЕ СООБЩЕНИЕ</w:t>
            </w:r>
          </w:p>
        </w:tc>
      </w:tr>
    </w:tbl>
    <w:p>
      <w:pPr>
        <w:pStyle w:val="1"/>
        <w:shd w:val="clear" w:color="auto" w:fill="FFFFFF"/>
        <w:spacing w:lineRule="exact" w:line="360" w:beforeAutospacing="0" w:before="0" w:afterAutospacing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color w:val="0F0F0F"/>
          <w:sz w:val="28"/>
          <w:szCs w:val="28"/>
        </w:rPr>
        <w:t xml:space="preserve">Международного конкурса научно-исследовательских проектов молодежи и студентов «Качество будущего: новая реальность устойчивого развития» в рамках </w:t>
      </w:r>
      <w:r>
        <w:rPr>
          <w:rFonts w:eastAsia="Times New Roman" w:cs="Times New Roman"/>
          <w:b/>
          <w:bCs/>
          <w:color w:val="0F0F0F"/>
          <w:sz w:val="28"/>
          <w:szCs w:val="28"/>
          <w:lang w:eastAsia="ru-RU"/>
        </w:rPr>
        <w:t>XI Евразийского экономического форума молодежи «</w:t>
      </w:r>
      <w:bookmarkStart w:id="0" w:name="_GoBack11"/>
      <w:bookmarkEnd w:id="0"/>
      <w:r>
        <w:rPr>
          <w:rFonts w:eastAsia="Times New Roman" w:cs="Times New Roman"/>
          <w:b/>
          <w:bCs/>
          <w:color w:val="0F0F0F"/>
          <w:sz w:val="28"/>
          <w:szCs w:val="28"/>
          <w:lang w:eastAsia="ru-RU"/>
        </w:rPr>
        <w:t>Россия и регионы мира: воплощение идей и экономика возможностей»</w:t>
      </w:r>
    </w:p>
    <w:p>
      <w:pPr>
        <w:pStyle w:val="Normal"/>
        <w:spacing w:lineRule="exact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79_2487880513"/>
      <w:r>
        <w:rPr>
          <w:rFonts w:cs="Times New Roman" w:ascii="Times New Roman" w:hAnsi="Times New Roman"/>
          <w:b/>
          <w:sz w:val="28"/>
          <w:szCs w:val="28"/>
        </w:rPr>
        <w:t>Уважаемые коллеги!</w:t>
      </w:r>
    </w:p>
    <w:p>
      <w:pPr>
        <w:pStyle w:val="Normal"/>
        <w:spacing w:lineRule="exact" w:line="36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21-23 апреля 2020 года в Уральском государственном экономическом университете (г. Екатеринбург) состоятся финальные мероприятия </w:t>
      </w:r>
      <w:bookmarkStart w:id="2" w:name="__DdeLink__525_25173435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XI Евразийского экономического форума молодежи «</w:t>
      </w:r>
      <w:bookmarkStart w:id="3" w:name="_GoBack1"/>
      <w:bookmarkEnd w:id="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Россия и регионы мира: воплощение идей и экономика возможностей»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– ЕЭФМ).</w:t>
      </w:r>
    </w:p>
    <w:p>
      <w:pPr>
        <w:pStyle w:val="Normal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ЕЭФМ объединяет более 17-ти тысяч молодых ученых и экспертов из 70 стран мира, 65 регионов РФ и проводится при поддержке Министерства образования и науки Российской Федерации, Федерального агентства по делам молодежи (Росмолодежь), Администрации Губернатора Свердловской области, Правительства Свердловской области, Дипломатической академии МИД России, а также при партнерском участии крупных общественных объединений и представителей бизнеса и органов государственной власти.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В рамках Форума состоится </w:t>
      </w:r>
      <w:r>
        <w:rPr>
          <w:rFonts w:eastAsia="Times New Roman" w:cs="Times New Roman" w:ascii="Times New Roman" w:hAnsi="Times New Roman"/>
          <w:b/>
          <w:color w:val="0F0F0F"/>
          <w:sz w:val="28"/>
          <w:szCs w:val="28"/>
          <w:lang w:eastAsia="ru-RU"/>
        </w:rPr>
        <w:t xml:space="preserve">Международный конкурс научно-исследовательских проектов </w:t>
      </w:r>
      <w:r>
        <w:rPr>
          <w:rFonts w:cs="Times New Roman" w:ascii="Times New Roman" w:hAnsi="Times New Roman"/>
          <w:b/>
          <w:sz w:val="28"/>
          <w:szCs w:val="28"/>
        </w:rPr>
        <w:t>молодежи и студентов</w:t>
      </w:r>
      <w:r>
        <w:rPr>
          <w:rFonts w:eastAsia="Times New Roman" w:cs="Times New Roman" w:ascii="Times New Roman" w:hAnsi="Times New Roman"/>
          <w:b/>
          <w:color w:val="0F0F0F"/>
          <w:sz w:val="28"/>
          <w:szCs w:val="28"/>
          <w:lang w:eastAsia="ru-RU"/>
        </w:rPr>
        <w:t xml:space="preserve"> «</w:t>
      </w:r>
      <w:r>
        <w:rPr>
          <w:rFonts w:cs="Times New Roman" w:ascii="Times New Roman" w:hAnsi="Times New Roman"/>
          <w:b/>
          <w:sz w:val="28"/>
          <w:szCs w:val="28"/>
        </w:rPr>
        <w:t>Качество будущего: новая реальность устойчивого развития</w:t>
      </w:r>
      <w:r>
        <w:rPr>
          <w:rFonts w:eastAsia="Times New Roman" w:cs="Times New Roman" w:ascii="Times New Roman" w:hAnsi="Times New Roman"/>
          <w:b/>
          <w:color w:val="0F0F0F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, который проводится на базе кафедры «Управление качеством» </w:t>
      </w:r>
      <w:r>
        <w:rPr>
          <w:rFonts w:cs="Times New Roman" w:ascii="Times New Roman" w:hAnsi="Times New Roman"/>
          <w:sz w:val="28"/>
          <w:szCs w:val="28"/>
        </w:rPr>
        <w:t>ФГБОУ ВО «Уральский государственный экономический университет» (г. Екатеринбург).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Целью Конкурса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cs="Times New Roman" w:ascii="Times New Roman" w:hAnsi="Times New Roman"/>
          <w:sz w:val="28"/>
          <w:szCs w:val="28"/>
        </w:rPr>
        <w:t>стимулирование развития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научно-исследовательской работы и создание условий для раскрытия творческих способностей студентов и молодых ученых высших учебных заведений; разработка рекомендаций по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повышению результативности и эффективности деятельности организаций, в целях устойчивого развития, путем внедрения современных подходов на основе принципов менеджмента качества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F0F0F"/>
          <w:sz w:val="28"/>
          <w:szCs w:val="28"/>
          <w:lang w:eastAsia="ru-RU"/>
        </w:rPr>
        <w:t>Участниками Конкурса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 могут являться студенты, аспиранты, соискатели ученой степени, молодые научные работники вузов, академических институтов России и стран СНГ, а также сотрудники других заинтересованных организаций в возрасте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 до 35 лет.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Научно-исследовательские работы представляются на Конкурс по следующим направлениям: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Качество и конкурентоспособность продукции и услуг: современное состояние и тенденции развития;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Обеспечение качества, безопасности, экологичности и ресурсосбережения в современных системах менеджмента;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240"/>
        <w:ind w:left="0" w:firstLine="709"/>
        <w:jc w:val="both"/>
        <w:rPr/>
      </w:pPr>
      <w:bookmarkStart w:id="4" w:name="__DdeLink__79_2487880513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Стандартизация, метрология и сертификация как инструменты управления качеством для повышения результативности и эффективности деятельности организаций.</w:t>
      </w:r>
      <w:bookmarkEnd w:id="4"/>
    </w:p>
    <w:p>
      <w:pPr>
        <w:pStyle w:val="Style17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exact" w:line="360" w:before="0" w:after="240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Конкурсе, конкурсные работы и тезисы работ представляются </w:t>
      </w:r>
      <w:r>
        <w:rPr>
          <w:rStyle w:val="Style15"/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 20 марта 2020 г.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через регистрационную систему сайта.</w:t>
      </w:r>
    </w:p>
    <w:p>
      <w:pPr>
        <w:pStyle w:val="Style17"/>
        <w:rPr/>
      </w:pPr>
      <w:r>
        <w:rPr>
          <w:rFonts w:ascii="Times New Roman" w:hAnsi="Times New Roman"/>
          <w:sz w:val="28"/>
          <w:szCs w:val="28"/>
        </w:rPr>
        <w:t xml:space="preserve">Списки финалистов конкурса, приглашаемых на очную защиту работ и для участия в финальных мероприятиях Форума, будут опубликованы на странице конкурса </w:t>
      </w:r>
      <w:r>
        <w:rPr>
          <w:rStyle w:val="Style15"/>
          <w:rFonts w:ascii="Times New Roman" w:hAnsi="Times New Roman"/>
          <w:sz w:val="28"/>
          <w:szCs w:val="28"/>
        </w:rPr>
        <w:t>1 апреля 2020 г.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защита состоится 22 апреля 2020 г. с 10:30 до 15:30, награждение 23 апреля 2020 г. с 10.00 до 11:30.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exact" w:line="360" w:before="0" w:after="240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Победители и призеры Конкурса награждаются дипломами, орденами и денежными призами: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15 000 рублей – 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за 1 место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10 000 рублей – 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за 2 место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5 000 рублей –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 xml:space="preserve"> за 3 место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Более подробную информацию о форуме можно получить на официальном сайте 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http://www.eurasia-forum.ru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/ или по тел: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/>
        </w:rPr>
        <w:t>(343) 283-10-24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zh-CN"/>
        </w:rPr>
        <w:t xml:space="preserve">, e-mail: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highlight w:val="white"/>
            <w:u w:val="none" w:color="FFFFFF"/>
          </w:rPr>
          <w:t>contact@eurasia-forum.ru</w:t>
        </w:r>
      </w:hyperlink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 w:color="FFFFFF"/>
        </w:rPr>
        <w:t xml:space="preserve">, </w:t>
      </w:r>
      <w:hyperlink r:id="rId4">
        <w:r>
          <w:rPr>
            <w:rStyle w:val="Style14"/>
            <w:rFonts w:eastAsia="Calibri" w:cs="Times New Roman" w:ascii="Times New Roman" w:hAnsi="Times New Roman"/>
            <w:sz w:val="28"/>
            <w:szCs w:val="28"/>
            <w:highlight w:val="white"/>
            <w:highlight w:val="white"/>
            <w:lang w:val="en-US" w:eastAsia="ru-RU"/>
          </w:rPr>
          <w:t>ukpt</w:t>
        </w:r>
        <w:r>
          <w:rPr>
            <w:rStyle w:val="Style14"/>
            <w:rFonts w:eastAsia="Calibri" w:cs="Times New Roman" w:ascii="Times New Roman" w:hAnsi="Times New Roman"/>
            <w:sz w:val="28"/>
            <w:szCs w:val="28"/>
            <w:highlight w:val="white"/>
            <w:highlight w:val="white"/>
            <w:lang w:eastAsia="ru-RU"/>
          </w:rPr>
          <w:t>@</w:t>
        </w:r>
        <w:r>
          <w:rPr>
            <w:rStyle w:val="Style14"/>
            <w:rFonts w:eastAsia="Calibri" w:cs="Times New Roman" w:ascii="Times New Roman" w:hAnsi="Times New Roman"/>
            <w:sz w:val="28"/>
            <w:szCs w:val="28"/>
            <w:highlight w:val="white"/>
            <w:highlight w:val="white"/>
            <w:lang w:val="en-US" w:eastAsia="ru-RU"/>
          </w:rPr>
          <w:t>usue</w:t>
        </w:r>
        <w:r>
          <w:rPr>
            <w:rStyle w:val="Style14"/>
            <w:rFonts w:eastAsia="Calibri" w:cs="Times New Roman" w:ascii="Times New Roman" w:hAnsi="Times New Roman"/>
            <w:sz w:val="28"/>
            <w:szCs w:val="28"/>
            <w:highlight w:val="white"/>
            <w:highlight w:val="white"/>
            <w:lang w:eastAsia="ru-RU"/>
          </w:rPr>
          <w:t>.</w:t>
        </w:r>
        <w:r>
          <w:rPr>
            <w:rStyle w:val="Style14"/>
            <w:rFonts w:eastAsia="Calibri" w:cs="Times New Roman" w:ascii="Times New Roman" w:hAnsi="Times New Roman"/>
            <w:sz w:val="28"/>
            <w:szCs w:val="28"/>
            <w:highlight w:val="white"/>
            <w:highlight w:val="white"/>
            <w:lang w:val="en-US" w:eastAsia="ru-RU"/>
          </w:rPr>
          <w:t>ru</w:t>
        </w:r>
      </w:hyperlink>
      <w:hyperlink r:id="rId5">
        <w:r>
          <w:rPr>
            <w:rStyle w:val="Style14"/>
            <w:rFonts w:eastAsia="Calibri" w:cs="Times New Roman" w:ascii="Times New Roman" w:hAnsi="Times New Roman"/>
            <w:color w:val="000000"/>
            <w:sz w:val="28"/>
            <w:szCs w:val="28"/>
            <w:highlight w:val="white"/>
            <w:u w:val="none" w:color="FFFFFF"/>
            <w:lang w:eastAsia="ru-RU"/>
          </w:rPr>
          <w:t>.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Style w:val="Style14"/>
          <w:rFonts w:ascii="Times New Roman" w:hAnsi="Times New Roman" w:eastAsia="Calibri" w:cs="Times New Roman"/>
          <w:color w:val="000000"/>
          <w:sz w:val="28"/>
          <w:szCs w:val="28"/>
          <w:highlight w:val="white"/>
          <w:u w:val="none" w:color="FFFFFF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Style w:val="Style14"/>
          <w:rFonts w:ascii="Times New Roman" w:hAnsi="Times New Roman" w:eastAsia="Calibri" w:cs="Times New Roman"/>
          <w:color w:val="000000"/>
          <w:sz w:val="28"/>
          <w:szCs w:val="28"/>
          <w:highlight w:val="white"/>
          <w:u w:val="none" w:color="FFFFFF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F0F0F"/>
          <w:lang w:eastAsia="ru-RU"/>
        </w:rPr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Координатор конкурса Рудницкая Вероника Владиславовна (343) 221-27-82; +7 912-696-13-21.</w:t>
      </w:r>
    </w:p>
    <w:p>
      <w:pPr>
        <w:pStyle w:val="Normal"/>
        <w:spacing w:lineRule="exact" w:line="360"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Приглашаем Вас принять участие в работе Конкурса!</w:t>
      </w:r>
    </w:p>
    <w:p>
      <w:pPr>
        <w:pStyle w:val="Normal"/>
        <w:spacing w:lineRule="exact" w:line="360" w:before="0" w:after="240"/>
        <w:ind w:firstLine="709"/>
        <w:jc w:val="both"/>
        <w:rPr>
          <w:rStyle w:val="Style14"/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134" w:right="851" w:header="0" w:top="1134" w:footer="72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Bmessageheademail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c573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sid w:val="003544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messageheademail" w:customStyle="1">
    <w:name w:val="b-message-head__email"/>
    <w:qFormat/>
    <w:rsid w:val="00354499"/>
    <w:rPr>
      <w:rFonts w:cs="Times New Roman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9e0a35"/>
    <w:rPr>
      <w:color w:val="0000FF" w:themeColor="hyperlink"/>
      <w:u w:val="singl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1" w:customStyle="1">
    <w:name w:val="ListLabel 11"/>
    <w:qFormat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6" w:customStyle="1">
    <w:name w:val="ListLabel 16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7" w:customStyle="1">
    <w:name w:val="ListLabel 17"/>
    <w:qFormat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20" w:customStyle="1">
    <w:name w:val="ListLabel 20"/>
    <w:qFormat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Strong">
    <w:name w:val="Strong"/>
    <w:basedOn w:val="DefaultParagraphFont"/>
    <w:uiPriority w:val="22"/>
    <w:qFormat/>
    <w:rsid w:val="009e0a35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c573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21">
    <w:name w:val="ListLabel 21"/>
    <w:qFormat/>
    <w:rPr>
      <w:rFonts w:ascii="Times New Roman" w:hAnsi="Times New Roman"/>
      <w:sz w:val="28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32">
    <w:name w:val="ListLabel 32"/>
    <w:qFormat/>
    <w:rPr>
      <w:rFonts w:ascii="Times New Roman" w:hAnsi="Times New Roman" w:eastAsia="Calibri" w:cs="Times New Roman"/>
      <w:sz w:val="28"/>
      <w:szCs w:val="28"/>
      <w:shd w:fill="FFFFFF" w:val="clear"/>
      <w:lang w:val="en-US" w:eastAsia="ru-RU"/>
    </w:rPr>
  </w:style>
  <w:style w:type="character" w:styleId="ListLabel33">
    <w:name w:val="ListLabel 33"/>
    <w:qFormat/>
    <w:rPr>
      <w:rFonts w:ascii="Times New Roman" w:hAnsi="Times New Roman" w:eastAsia="Calibri" w:cs="Times New Roman"/>
      <w:sz w:val="28"/>
      <w:szCs w:val="28"/>
      <w:shd w:fill="FFFFFF" w:val="clear"/>
      <w:lang w:eastAsia="ru-RU"/>
    </w:rPr>
  </w:style>
  <w:style w:type="character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Symbol"/>
      <w:sz w:val="20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45">
    <w:name w:val="ListLabel 45"/>
    <w:qFormat/>
    <w:rPr>
      <w:rFonts w:ascii="Times New Roman" w:hAnsi="Times New Roman" w:eastAsia="Calibri" w:cs="Times New Roman"/>
      <w:sz w:val="28"/>
      <w:szCs w:val="28"/>
      <w:highlight w:val="white"/>
      <w:shd w:fill="FFFFFF" w:val="clear"/>
      <w:lang w:val="en-US" w:eastAsia="ru-RU"/>
    </w:rPr>
  </w:style>
  <w:style w:type="character" w:styleId="ListLabel46">
    <w:name w:val="ListLabel 46"/>
    <w:qFormat/>
    <w:rPr>
      <w:rFonts w:ascii="Times New Roman" w:hAnsi="Times New Roman" w:eastAsia="Calibri" w:cs="Times New Roman"/>
      <w:sz w:val="28"/>
      <w:szCs w:val="28"/>
      <w:highlight w:val="white"/>
      <w:shd w:fill="FFFFFF" w:val="clear"/>
      <w:lang w:eastAsia="ru-RU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2">
    <w:name w:val="Footer"/>
    <w:basedOn w:val="Normal"/>
    <w:rsid w:val="003544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e0a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eurasia-forum.ru" TargetMode="External"/><Relationship Id="rId4" Type="http://schemas.openxmlformats.org/officeDocument/2006/relationships/hyperlink" Target="mailto:ukpt@usue.ru" TargetMode="External"/><Relationship Id="rId5" Type="http://schemas.openxmlformats.org/officeDocument/2006/relationships/hyperlink" Target="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LibreOffice/6.0.5.2$Linux_X86_64 LibreOffice_project/00m0$Build-2</Application>
  <Pages>3</Pages>
  <Words>408</Words>
  <Characters>2930</Characters>
  <CharactersWithSpaces>3316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2019-02-26T07:14:00Z</dcterms:created>
  <dc:creator>Арнольд Любовь Ивановна</dc:creator>
  <dc:description/>
  <dc:language>ru-RU</dc:language>
  <cp:lastModifiedBy/>
  <cp:lastPrinted>2018-11-27T10:21:00Z</cp:lastPrinted>
  <dcterms:modified xsi:type="dcterms:W3CDTF">2020-02-07T10:37:13Z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